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4D" w:rsidRPr="003A514D" w:rsidRDefault="003A514D" w:rsidP="007F24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1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2022 году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</w:t>
      </w:r>
      <w:bookmarkStart w:id="0" w:name="_GoBack"/>
      <w:bookmarkEnd w:id="0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дственного оборудования, оплату труда работников, и прочие цели, отнесенные на соответствующий полезный отпуск услуги.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РСТ Югры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граждан на официальном сайте РСТ Югры – </w:t>
      </w:r>
      <w:hyperlink r:id="rId4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www.rst.admhmao.ru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</w:t>
      </w: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по стрелке), раздел «Документы» подраздел «Цены, тарифы» (</w:t>
      </w:r>
      <w:hyperlink r:id="rId5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http://bptr.eias.admhmao.ru/?reg=RU.5.86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РСТ Югры приказах: раздел «Документы» подраздел «Приказы службы» (</w:t>
      </w:r>
      <w:hyperlink r:id="rId6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https://rst.admhmao.ru/dokumenty/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законодательстве, которым руководствуется РСТ Югры при регулировании тарифов: раздел «Документы» подраздел «Законодательство» (</w:t>
      </w:r>
      <w:hyperlink r:id="rId7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https://rst.admhmao.ru/dokumenty/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 и производственных показателях, принятых в тарифах, отраженных в протоколах заседаний правления (</w:t>
      </w:r>
      <w:hyperlink r:id="rId8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https://rst.admhmao.ru/raskrytie-informatsii/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тарифов в Ханты-Мансийском автономном округе – Югре сопровождается социальной защитой граждан с низким уровнем доходов.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на официальном сайте Департамента социального развития Ханты-Мансийского автономного округа – Югры </w:t>
      </w:r>
      <w:hyperlink r:id="rId9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http://www.depsr.admhmao.ru/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нижней части страницы раздела «Контакты» (</w:t>
      </w:r>
      <w:hyperlink r:id="rId10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https://depsr.admhmao.ru/kontakty/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с 1 июля 2022 года, при этом, новые значения в платёжных документах мы увидим в августе.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:rsidR="003A514D" w:rsidRPr="003A514D" w:rsidRDefault="003A514D" w:rsidP="003A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D50289" wp14:editId="311F7710">
            <wp:extent cx="5486400" cy="2113915"/>
            <wp:effectExtent l="0" t="0" r="0" b="635"/>
            <wp:docPr id="3" name="Рисунок 3" descr="http://nvraion.ru/upload/medialibrary/259/fy88zv8ny3ygot6u4zilbz1aoutojdeq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raion.ru/upload/medialibrary/259/fy88zv8ny3ygot6u4zilbz1aoutojdeq/content-im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2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http://eias.fas.gov.ru/calc_ku/map/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коммунальные услуги на текущий год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cформированы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предельных индексов изменения размера вносимой гражданами платы за коммунальные услуги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3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https://admhmao.ru/dokumenty/pravovye-akty-gubernatora/6507705/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распоряжениями Правительства Российской Федерации от 30.10.2021 № 3073-р и от 15.11.2018 № 2490-р утверждены: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изменения размера вносимой гражданами платы за коммунальные услуги в среднем по Югре к декабрю 2021 года: с 1 января – 0 %, с 1 июля – 3,4 %;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 допустимое отклонение по отдельным муниципальным образованиям от величины среднего индекса по Югре к декабрю 2021 года: с 1 января – 0 %, с 1 июля – 2 %.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вышеуказанных ограничений, постановлением Губернатора Югры (в ред. от 08.12.2021) (</w:t>
      </w:r>
      <w:hyperlink r:id="rId14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https://admhmao.ru/dokumenty/pravovye-akty-gubernatora/6507705/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96 муниципальных образований автономного округа предельные индексы на 2022 год установлены в размерах: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(к декабрю 2021 года):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- 0% для всех муниципальных образований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(к декабрю 2021 года):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3,4% для 88 муниципальных образований;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5,4% для 7 муниципальных образований: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4,7% для г.п. Октябрьское и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5,4% для г.п.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Карымкары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Малый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Атлым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7,1% для г.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решения Думы г.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Федеральной антимонопольной службой.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самостоятельно сравнить рост платы за коммунальные услуги в 2022 году (с июля по декабрь) с установленным пределом, необходимо: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найти используемый в расчете объем коммунальной услуги: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</w:t>
      </w: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рассчитывается по нормативу 3,0 м3 на 1 человека в месяц, то при 3-х проживающих объем холодной воды = 3,0 * 3 = 9,0 м3);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плата за услугу рассчитывается по прибору учета, то в расчете необходимо применять объем декабря 2021 года;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найти плату за каждую коммунальную услугу перемножив найденный объем (см. </w:t>
      </w:r>
      <w:proofErr w:type="gramStart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а)) на тариф из платежки 2022 года (с июля по декабрь);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VII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 </w:t>
      </w:r>
    </w:p>
    <w:p w:rsidR="003A514D" w:rsidRPr="003A514D" w:rsidRDefault="003A514D" w:rsidP="003A5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CEEF3F" wp14:editId="639119DC">
            <wp:extent cx="5225415" cy="7659370"/>
            <wp:effectExtent l="0" t="0" r="0" b="0"/>
            <wp:docPr id="4" name="Рисунок 4" descr="http://nvraion.ru/upload/medialibrary/e9b/4sdg0ca05he9yig6w6t8uzr3suxmtuzo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vraion.ru/upload/medialibrary/e9b/4sdg0ca05he9yig6w6t8uzr3suxmtuzo/content-im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76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</w:p>
    <w:p w:rsidR="003A514D" w:rsidRPr="003A514D" w:rsidRDefault="003A514D" w:rsidP="003A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за правильностью определения размера и внесения платы граждан за коммунальные услуги и соблюдения ограничений по росту платы осуществляет Служба жилищного и строительного надзора Ханты-Мансийского автономного округа – Югры, сайт: </w:t>
      </w:r>
      <w:hyperlink r:id="rId16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www.jsn.admhmao.ru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7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http://www.rst.admhmao.ru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8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www.depjkke.admhmao.ru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9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https://depprom.admhmao.ru/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14D" w:rsidRPr="003A514D" w:rsidRDefault="003A514D" w:rsidP="003A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</w:t>
      </w:r>
      <w:hyperlink r:id="rId20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www.rst.admhmao.ru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«Для граждан» (</w:t>
      </w:r>
      <w:hyperlink r:id="rId21" w:history="1">
        <w:r w:rsidRPr="003A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https://rst.admhmao.ru/dlya-grazhdan/informatsiya-o-realizatsii-obshchestvennogo-i-gosudarstvennogo-kontrolya-za-rostom-platy-za-kommunal/4369462/2020).</w:t>
        </w:r>
      </w:hyperlink>
      <w:r w:rsidRPr="003A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BB" w:rsidRDefault="00423FBB"/>
    <w:sectPr w:rsidR="0042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D"/>
    <w:rsid w:val="003A514D"/>
    <w:rsid w:val="00423FBB"/>
    <w:rsid w:val="007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5B4D-FDD2-444F-A583-F4772182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raskrytie-informatsii/" TargetMode="External"/><Relationship Id="rId13" Type="http://schemas.openxmlformats.org/officeDocument/2006/relationships/hyperlink" Target="https://admhmao.ru/dokumenty/pravovye-akty-gubernatora/6507705/%20" TargetMode="External"/><Relationship Id="rId18" Type="http://schemas.openxmlformats.org/officeDocument/2006/relationships/hyperlink" Target="http://www.depjkke.admhma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7" Type="http://schemas.openxmlformats.org/officeDocument/2006/relationships/hyperlink" Target="https://rst.admhmao.ru/dokumenty/" TargetMode="External"/><Relationship Id="rId12" Type="http://schemas.openxmlformats.org/officeDocument/2006/relationships/hyperlink" Target="http://eias.fas.gov.ru/calc_ku/map/" TargetMode="External"/><Relationship Id="rId17" Type="http://schemas.openxmlformats.org/officeDocument/2006/relationships/hyperlink" Target="http://www.rst.admhma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sn.admhmao.ru" TargetMode="External"/><Relationship Id="rId20" Type="http://schemas.openxmlformats.org/officeDocument/2006/relationships/hyperlink" Target="http://www.rst.admhma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bptr.eias.admhmao.ru/?reg=RU.5.86" TargetMode="Externa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depsr.admhmao.ru/kontakty/" TargetMode="External"/><Relationship Id="rId19" Type="http://schemas.openxmlformats.org/officeDocument/2006/relationships/hyperlink" Target="https://depprom.admhmao.ru/" TargetMode="External"/><Relationship Id="rId4" Type="http://schemas.openxmlformats.org/officeDocument/2006/relationships/hyperlink" Target="http://www.rst.admhmao.ru" TargetMode="External"/><Relationship Id="rId9" Type="http://schemas.openxmlformats.org/officeDocument/2006/relationships/hyperlink" Target="http://www.depsr.admhmao.ru/" TargetMode="External"/><Relationship Id="rId14" Type="http://schemas.openxmlformats.org/officeDocument/2006/relationships/hyperlink" Target="https://admhmao.ru/dokumenty/pravovye-akty-gubernatora/650770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2359</Words>
  <Characters>13448</Characters>
  <Application>Microsoft Office Word</Application>
  <DocSecurity>0</DocSecurity>
  <Lines>112</Lines>
  <Paragraphs>31</Paragraphs>
  <ScaleCrop>false</ScaleCrop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Ирина Викторовна</dc:creator>
  <cp:keywords/>
  <dc:description/>
  <cp:lastModifiedBy>Ларина Ирина Викторовна</cp:lastModifiedBy>
  <cp:revision>3</cp:revision>
  <dcterms:created xsi:type="dcterms:W3CDTF">2022-07-14T07:47:00Z</dcterms:created>
  <dcterms:modified xsi:type="dcterms:W3CDTF">2022-07-14T07:49:00Z</dcterms:modified>
</cp:coreProperties>
</file>